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7F162" w14:textId="77777777" w:rsidR="0002352D" w:rsidRPr="00352A8B" w:rsidRDefault="0002352D" w:rsidP="0002352D">
      <w:pPr>
        <w:jc w:val="center"/>
        <w:rPr>
          <w:rFonts w:ascii="Arial" w:hAnsi="Arial" w:cs="Arial"/>
          <w:b/>
          <w:color w:val="1C2045"/>
          <w:szCs w:val="22"/>
        </w:rPr>
      </w:pPr>
    </w:p>
    <w:p w14:paraId="13A40B6E" w14:textId="6918D720" w:rsidR="0002352D" w:rsidRDefault="00365341" w:rsidP="0002352D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  <w:r>
        <w:rPr>
          <w:rFonts w:ascii="Arial" w:hAnsi="Arial" w:cs="Arial"/>
          <w:b/>
          <w:color w:val="1C2045"/>
          <w:sz w:val="28"/>
          <w:szCs w:val="28"/>
        </w:rPr>
        <w:t>Educational Supervisor Report</w:t>
      </w:r>
    </w:p>
    <w:p w14:paraId="175731BD" w14:textId="77777777" w:rsidR="0002352D" w:rsidRDefault="0002352D" w:rsidP="0002352D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</w:p>
    <w:p w14:paraId="6E004512" w14:textId="6BF8A5CC" w:rsidR="00365341" w:rsidRPr="00365341" w:rsidRDefault="4BFA3E18" w:rsidP="4BFA3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eastAsia="Times New Roman" w:hAnsi="Arial" w:cs="Arial"/>
          <w:b/>
          <w:bCs/>
          <w:color w:val="FFFFFF" w:themeColor="background1"/>
          <w:lang w:eastAsia="en-GB"/>
        </w:rPr>
      </w:pPr>
      <w:r w:rsidRPr="4BFA3E18">
        <w:rPr>
          <w:rFonts w:ascii="Arial" w:eastAsia="Times New Roman" w:hAnsi="Arial" w:cs="Arial"/>
          <w:b/>
          <w:bCs/>
          <w:color w:val="FFFFFF" w:themeColor="background1"/>
          <w:lang w:eastAsia="en-GB"/>
        </w:rPr>
        <w:t>Purpose</w:t>
      </w:r>
      <w:r w:rsidRPr="4BFA3E18">
        <w:rPr>
          <w:rFonts w:ascii="Arial" w:eastAsia="Times New Roman" w:hAnsi="Arial" w:cs="Arial"/>
          <w:color w:val="FFFFFF" w:themeColor="background1"/>
          <w:lang w:eastAsia="en-GB"/>
        </w:rPr>
        <w:t>: To evaluate the pharmacist’s overall performance and progress towards achieving the Core Advanced curriculum outcomes</w:t>
      </w:r>
    </w:p>
    <w:p w14:paraId="1B66B28C" w14:textId="77777777" w:rsidR="00365341" w:rsidRPr="00365341" w:rsidRDefault="00365341" w:rsidP="00365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eastAsia="Times New Roman" w:hAnsi="Arial" w:cs="Arial"/>
          <w:bCs/>
          <w:color w:val="FFFFFF" w:themeColor="background1"/>
          <w:szCs w:val="22"/>
          <w:lang w:eastAsia="en-GB"/>
        </w:rPr>
      </w:pPr>
    </w:p>
    <w:p w14:paraId="071BCAAC" w14:textId="4DDC6F6A" w:rsidR="0002352D" w:rsidRPr="00997621" w:rsidRDefault="0002352D" w:rsidP="00023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</w:p>
    <w:p w14:paraId="503AE600" w14:textId="77777777" w:rsidR="0002352D" w:rsidRPr="00352A8B" w:rsidRDefault="0002352D" w:rsidP="0002352D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02352D" w:rsidRPr="00352A8B" w14:paraId="70DFB2A6" w14:textId="77777777" w:rsidTr="00742572">
        <w:tc>
          <w:tcPr>
            <w:tcW w:w="3261" w:type="dxa"/>
            <w:shd w:val="clear" w:color="auto" w:fill="F2F2F2" w:themeFill="background1" w:themeFillShade="F2"/>
          </w:tcPr>
          <w:p w14:paraId="7E966CB5" w14:textId="4739AEEC" w:rsidR="0002352D" w:rsidRPr="00352A8B" w:rsidRDefault="0002352D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Date of </w:t>
            </w:r>
            <w:r w:rsidR="00604747">
              <w:rPr>
                <w:rFonts w:ascii="Arial" w:hAnsi="Arial" w:cs="Arial"/>
                <w:b/>
                <w:color w:val="1C2045"/>
                <w:sz w:val="22"/>
                <w:szCs w:val="22"/>
              </w:rPr>
              <w:t>A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ssessment</w:t>
            </w:r>
          </w:p>
        </w:tc>
        <w:tc>
          <w:tcPr>
            <w:tcW w:w="6095" w:type="dxa"/>
          </w:tcPr>
          <w:p w14:paraId="6BD54C5E" w14:textId="77777777" w:rsidR="0002352D" w:rsidRPr="00352A8B" w:rsidRDefault="0002352D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02352D" w:rsidRPr="00352A8B" w14:paraId="018A91EF" w14:textId="77777777" w:rsidTr="00742572">
        <w:tc>
          <w:tcPr>
            <w:tcW w:w="3261" w:type="dxa"/>
            <w:shd w:val="clear" w:color="auto" w:fill="F2F2F2" w:themeFill="background1" w:themeFillShade="F2"/>
          </w:tcPr>
          <w:p w14:paraId="50D577ED" w14:textId="75BBE727" w:rsidR="0002352D" w:rsidRPr="00352A8B" w:rsidRDefault="0002352D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604747">
              <w:rPr>
                <w:rFonts w:ascii="Arial" w:hAnsi="Arial" w:cs="Arial"/>
                <w:b/>
                <w:color w:val="1C2045"/>
                <w:sz w:val="22"/>
                <w:szCs w:val="22"/>
              </w:rPr>
              <w:t>N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ame</w:t>
            </w:r>
          </w:p>
        </w:tc>
        <w:tc>
          <w:tcPr>
            <w:tcW w:w="6095" w:type="dxa"/>
          </w:tcPr>
          <w:p w14:paraId="28668F0C" w14:textId="77777777" w:rsidR="0002352D" w:rsidRPr="00352A8B" w:rsidRDefault="0002352D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02352D" w:rsidRPr="00352A8B" w14:paraId="0EB0B965" w14:textId="77777777" w:rsidTr="00742572">
        <w:tc>
          <w:tcPr>
            <w:tcW w:w="3261" w:type="dxa"/>
            <w:shd w:val="clear" w:color="auto" w:fill="F2F2F2" w:themeFill="background1" w:themeFillShade="F2"/>
          </w:tcPr>
          <w:p w14:paraId="3C0D37BF" w14:textId="3D342692" w:rsidR="0002352D" w:rsidRPr="00352A8B" w:rsidRDefault="0002352D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604747">
              <w:rPr>
                <w:rFonts w:ascii="Arial" w:hAnsi="Arial" w:cs="Arial"/>
                <w:b/>
                <w:color w:val="1C2045"/>
                <w:sz w:val="22"/>
                <w:szCs w:val="22"/>
              </w:rPr>
              <w:t>E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mail</w:t>
            </w:r>
          </w:p>
        </w:tc>
        <w:tc>
          <w:tcPr>
            <w:tcW w:w="6095" w:type="dxa"/>
          </w:tcPr>
          <w:p w14:paraId="62205D86" w14:textId="77777777" w:rsidR="0002352D" w:rsidRPr="00352A8B" w:rsidRDefault="0002352D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02352D" w:rsidRPr="00352A8B" w14:paraId="0950D5C1" w14:textId="77777777" w:rsidTr="00742572">
        <w:tc>
          <w:tcPr>
            <w:tcW w:w="3261" w:type="dxa"/>
            <w:shd w:val="clear" w:color="auto" w:fill="F2F2F2" w:themeFill="background1" w:themeFillShade="F2"/>
          </w:tcPr>
          <w:p w14:paraId="0945AD82" w14:textId="062B9421" w:rsidR="0002352D" w:rsidRPr="00352A8B" w:rsidRDefault="0002352D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604747">
              <w:rPr>
                <w:rFonts w:ascii="Arial" w:hAnsi="Arial" w:cs="Arial"/>
                <w:b/>
                <w:color w:val="1C2045"/>
                <w:sz w:val="22"/>
                <w:szCs w:val="22"/>
              </w:rPr>
              <w:t>P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osition</w:t>
            </w:r>
          </w:p>
        </w:tc>
        <w:tc>
          <w:tcPr>
            <w:tcW w:w="6095" w:type="dxa"/>
          </w:tcPr>
          <w:p w14:paraId="511E0FCC" w14:textId="77777777" w:rsidR="0002352D" w:rsidRPr="00352A8B" w:rsidRDefault="0002352D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02352D" w:rsidRPr="00352A8B" w14:paraId="48CF5F0F" w14:textId="77777777" w:rsidTr="00742572">
        <w:tc>
          <w:tcPr>
            <w:tcW w:w="3261" w:type="dxa"/>
            <w:shd w:val="clear" w:color="auto" w:fill="F2F2F2" w:themeFill="background1" w:themeFillShade="F2"/>
          </w:tcPr>
          <w:p w14:paraId="7D2509CD" w14:textId="523F73B1" w:rsidR="0002352D" w:rsidRPr="00352A8B" w:rsidRDefault="0002352D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604747">
              <w:rPr>
                <w:rFonts w:ascii="Arial" w:hAnsi="Arial" w:cs="Arial"/>
                <w:b/>
                <w:color w:val="1C2045"/>
                <w:sz w:val="22"/>
                <w:szCs w:val="22"/>
              </w:rPr>
              <w:t>P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rofession</w:t>
            </w:r>
          </w:p>
        </w:tc>
        <w:tc>
          <w:tcPr>
            <w:tcW w:w="6095" w:type="dxa"/>
          </w:tcPr>
          <w:p w14:paraId="10F602A0" w14:textId="77777777" w:rsidR="0002352D" w:rsidRPr="00352A8B" w:rsidRDefault="0002352D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02352D" w:rsidRPr="00693F91" w14:paraId="6F1CDA7D" w14:textId="77777777" w:rsidTr="00742572">
        <w:tc>
          <w:tcPr>
            <w:tcW w:w="3261" w:type="dxa"/>
            <w:shd w:val="clear" w:color="auto" w:fill="F2F2F2" w:themeFill="background1" w:themeFillShade="F2"/>
          </w:tcPr>
          <w:p w14:paraId="567E9F5C" w14:textId="4A426C45" w:rsidR="0002352D" w:rsidRPr="00693F91" w:rsidRDefault="0002352D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604747">
              <w:rPr>
                <w:rFonts w:ascii="Arial" w:hAnsi="Arial" w:cs="Arial"/>
                <w:b/>
                <w:color w:val="1C2045"/>
                <w:sz w:val="22"/>
                <w:szCs w:val="22"/>
              </w:rPr>
              <w:t>D</w:t>
            </w: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>eclaration</w:t>
            </w:r>
          </w:p>
        </w:tc>
        <w:tc>
          <w:tcPr>
            <w:tcW w:w="6095" w:type="dxa"/>
          </w:tcPr>
          <w:p w14:paraId="52B46F40" w14:textId="7EEED21A" w:rsidR="0002352D" w:rsidRPr="00693F91" w:rsidRDefault="002157EA" w:rsidP="00742572">
            <w:pPr>
              <w:pStyle w:val="Normal1"/>
              <w:spacing w:line="254" w:lineRule="auto"/>
              <w:rPr>
                <w:sz w:val="20"/>
                <w:szCs w:val="20"/>
              </w:rPr>
            </w:pPr>
            <w:r w:rsidRPr="00693F91">
              <w:rPr>
                <w:sz w:val="20"/>
                <w:szCs w:val="20"/>
              </w:rPr>
              <w:t>I can confirm I h</w:t>
            </w:r>
            <w:r>
              <w:rPr>
                <w:sz w:val="20"/>
                <w:szCs w:val="20"/>
              </w:rPr>
              <w:t xml:space="preserve">ave read the </w:t>
            </w:r>
            <w:hyperlink r:id="rId8" w:history="1">
              <w:r w:rsidRPr="00EB6F05">
                <w:rPr>
                  <w:rStyle w:val="Hyperlink"/>
                  <w:sz w:val="20"/>
                  <w:szCs w:val="20"/>
                </w:rPr>
                <w:t>RPS collaborator guidance</w:t>
              </w:r>
            </w:hyperlink>
            <w:r w:rsidRPr="00693F91">
              <w:rPr>
                <w:sz w:val="20"/>
                <w:szCs w:val="20"/>
              </w:rPr>
              <w:t xml:space="preserve"> and have the appropriate experience to complete this assessment. I confirm I have completed the assessment objectively and independently Yes </w:t>
            </w:r>
            <w:r w:rsidRPr="00693F91">
              <w:rPr>
                <w:rFonts w:ascii="Cambria Math" w:hAnsi="Cambria Math" w:cs="Cambria Math"/>
                <w:sz w:val="20"/>
                <w:szCs w:val="20"/>
              </w:rPr>
              <w:t>▢</w:t>
            </w:r>
          </w:p>
        </w:tc>
      </w:tr>
    </w:tbl>
    <w:p w14:paraId="40F6F15C" w14:textId="77777777" w:rsidR="0002352D" w:rsidRDefault="0002352D" w:rsidP="0002352D">
      <w:pPr>
        <w:rPr>
          <w:rFonts w:ascii="Arial" w:hAnsi="Arial" w:cs="Arial"/>
          <w:b/>
          <w:color w:val="1C2045"/>
          <w:szCs w:val="22"/>
        </w:rPr>
      </w:pPr>
    </w:p>
    <w:p w14:paraId="79D57F3D" w14:textId="77777777" w:rsidR="0002352D" w:rsidRPr="00352A8B" w:rsidRDefault="0002352D" w:rsidP="0002352D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Instructions</w:t>
      </w:r>
    </w:p>
    <w:p w14:paraId="0E7F4B86" w14:textId="77777777" w:rsidR="0002352D" w:rsidRDefault="0002352D" w:rsidP="0002352D">
      <w:pPr>
        <w:rPr>
          <w:rFonts w:ascii="Arial" w:hAnsi="Arial" w:cs="Arial"/>
          <w:bCs/>
          <w:color w:val="1C2045"/>
          <w:szCs w:val="22"/>
        </w:rPr>
      </w:pPr>
    </w:p>
    <w:p w14:paraId="44811564" w14:textId="3025C5FD" w:rsidR="0002352D" w:rsidRDefault="007C593F" w:rsidP="0002352D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bookmarkStart w:id="0" w:name="_Hlk50723753"/>
      <w:r>
        <w:rPr>
          <w:rFonts w:ascii="Arial" w:hAnsi="Arial" w:cs="Arial"/>
          <w:bCs/>
          <w:color w:val="1C2045"/>
          <w:szCs w:val="22"/>
        </w:rPr>
        <w:t xml:space="preserve">This report should be completed to record each formal </w:t>
      </w:r>
      <w:r w:rsidR="008B485D">
        <w:rPr>
          <w:rFonts w:ascii="Arial" w:hAnsi="Arial" w:cs="Arial"/>
          <w:bCs/>
          <w:color w:val="1C2045"/>
          <w:szCs w:val="22"/>
        </w:rPr>
        <w:t>review</w:t>
      </w:r>
      <w:r>
        <w:rPr>
          <w:rFonts w:ascii="Arial" w:hAnsi="Arial" w:cs="Arial"/>
          <w:bCs/>
          <w:color w:val="1C2045"/>
          <w:szCs w:val="22"/>
        </w:rPr>
        <w:t xml:space="preserve"> of progress between the individual undertaking the programme and the </w:t>
      </w:r>
      <w:r w:rsidR="005B3659">
        <w:rPr>
          <w:rFonts w:ascii="Arial" w:hAnsi="Arial" w:cs="Arial"/>
          <w:bCs/>
          <w:color w:val="1C2045"/>
          <w:szCs w:val="22"/>
        </w:rPr>
        <w:t>educational supervisor</w:t>
      </w:r>
      <w:r>
        <w:rPr>
          <w:rFonts w:ascii="Arial" w:hAnsi="Arial" w:cs="Arial"/>
          <w:bCs/>
          <w:color w:val="1C2045"/>
          <w:szCs w:val="22"/>
        </w:rPr>
        <w:t>.</w:t>
      </w:r>
    </w:p>
    <w:p w14:paraId="412DB166" w14:textId="2A19F7B7" w:rsidR="007C593F" w:rsidRPr="00660EC7" w:rsidRDefault="0002352D" w:rsidP="007C593F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This tool is designed to assess the pharmacist</w:t>
      </w:r>
      <w:r w:rsidR="007C593F">
        <w:rPr>
          <w:rFonts w:ascii="Arial" w:hAnsi="Arial" w:cs="Arial"/>
          <w:bCs/>
          <w:color w:val="1C2045"/>
          <w:szCs w:val="22"/>
        </w:rPr>
        <w:t xml:space="preserve">’s progress towards achieving the </w:t>
      </w:r>
      <w:r w:rsidR="005B3659">
        <w:rPr>
          <w:rFonts w:ascii="Arial" w:hAnsi="Arial" w:cs="Arial"/>
          <w:bCs/>
          <w:color w:val="1C2045"/>
          <w:szCs w:val="22"/>
        </w:rPr>
        <w:t xml:space="preserve">core advanced capabilities based on the evidence </w:t>
      </w:r>
      <w:r w:rsidR="007C593F">
        <w:rPr>
          <w:rFonts w:ascii="Arial" w:hAnsi="Arial" w:cs="Arial"/>
          <w:bCs/>
          <w:color w:val="1C2045"/>
          <w:szCs w:val="22"/>
        </w:rPr>
        <w:t>of learning they have collated in their portfolio.</w:t>
      </w:r>
    </w:p>
    <w:p w14:paraId="527E3033" w14:textId="77777777" w:rsidR="008B485D" w:rsidRPr="00352A8B" w:rsidRDefault="008B485D" w:rsidP="008B485D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bookmarkStart w:id="1" w:name="_Hlk50723854"/>
      <w:r w:rsidRPr="00352A8B">
        <w:rPr>
          <w:rFonts w:ascii="Arial" w:hAnsi="Arial" w:cs="Arial"/>
          <w:bCs/>
          <w:color w:val="1C2045"/>
          <w:szCs w:val="22"/>
        </w:rPr>
        <w:t>Score the pharmacist on the scale provi</w:t>
      </w:r>
      <w:r>
        <w:rPr>
          <w:rFonts w:ascii="Arial" w:hAnsi="Arial" w:cs="Arial"/>
          <w:bCs/>
          <w:color w:val="1C2045"/>
          <w:szCs w:val="22"/>
        </w:rPr>
        <w:t>d</w:t>
      </w:r>
      <w:r w:rsidRPr="00352A8B">
        <w:rPr>
          <w:rFonts w:ascii="Arial" w:hAnsi="Arial" w:cs="Arial"/>
          <w:bCs/>
          <w:color w:val="1C2045"/>
          <w:szCs w:val="22"/>
        </w:rPr>
        <w:t xml:space="preserve">ed. </w:t>
      </w:r>
    </w:p>
    <w:p w14:paraId="4E0BF988" w14:textId="2682A51D" w:rsidR="008B485D" w:rsidRDefault="008B485D" w:rsidP="008B485D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352A8B">
        <w:rPr>
          <w:rFonts w:ascii="Arial" w:hAnsi="Arial" w:cs="Arial"/>
          <w:bCs/>
          <w:color w:val="1C2045"/>
          <w:szCs w:val="22"/>
        </w:rPr>
        <w:t xml:space="preserve">Scoring should reflect the expected </w:t>
      </w:r>
      <w:r>
        <w:rPr>
          <w:rFonts w:ascii="Arial" w:hAnsi="Arial" w:cs="Arial"/>
          <w:bCs/>
          <w:color w:val="1C2045"/>
          <w:szCs w:val="22"/>
        </w:rPr>
        <w:t xml:space="preserve">entry-level </w:t>
      </w:r>
      <w:r w:rsidRPr="00352A8B">
        <w:rPr>
          <w:rFonts w:ascii="Arial" w:hAnsi="Arial" w:cs="Arial"/>
          <w:bCs/>
          <w:color w:val="1C2045"/>
          <w:szCs w:val="22"/>
        </w:rPr>
        <w:t>of performance for a</w:t>
      </w:r>
      <w:r w:rsidR="005B3659">
        <w:rPr>
          <w:rFonts w:ascii="Arial" w:hAnsi="Arial" w:cs="Arial"/>
          <w:bCs/>
          <w:color w:val="1C2045"/>
          <w:szCs w:val="22"/>
        </w:rPr>
        <w:t xml:space="preserve">n </w:t>
      </w:r>
      <w:r w:rsidR="00365341">
        <w:rPr>
          <w:rFonts w:ascii="Arial" w:hAnsi="Arial" w:cs="Arial"/>
          <w:bCs/>
          <w:color w:val="1C2045"/>
          <w:szCs w:val="22"/>
        </w:rPr>
        <w:t>advanced</w:t>
      </w:r>
      <w:r w:rsidR="00365341" w:rsidRPr="00352A8B">
        <w:rPr>
          <w:rFonts w:ascii="Arial" w:hAnsi="Arial" w:cs="Arial"/>
          <w:bCs/>
          <w:color w:val="1C2045"/>
          <w:szCs w:val="22"/>
        </w:rPr>
        <w:t xml:space="preserve"> pharmacist</w:t>
      </w:r>
      <w:r w:rsidRPr="00352A8B">
        <w:rPr>
          <w:rFonts w:ascii="Arial" w:hAnsi="Arial" w:cs="Arial"/>
          <w:bCs/>
          <w:color w:val="1C2045"/>
          <w:szCs w:val="22"/>
        </w:rPr>
        <w:t xml:space="preserve"> as defined in the </w:t>
      </w:r>
      <w:r w:rsidR="00EB68A9">
        <w:rPr>
          <w:rFonts w:ascii="Arial" w:hAnsi="Arial" w:cs="Arial"/>
          <w:bCs/>
          <w:color w:val="1C2045"/>
          <w:szCs w:val="22"/>
        </w:rPr>
        <w:t>Core Advanced</w:t>
      </w:r>
      <w:r w:rsidRPr="00352A8B">
        <w:rPr>
          <w:rFonts w:ascii="Arial" w:hAnsi="Arial" w:cs="Arial"/>
          <w:bCs/>
          <w:color w:val="1C2045"/>
          <w:szCs w:val="22"/>
        </w:rPr>
        <w:t xml:space="preserve"> pharmacist curriculum. </w:t>
      </w:r>
    </w:p>
    <w:p w14:paraId="3C70AA8D" w14:textId="2CA8A576" w:rsidR="008B485D" w:rsidRDefault="008B485D" w:rsidP="008B485D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 xml:space="preserve">‘Not </w:t>
      </w:r>
      <w:r w:rsidR="0035300A">
        <w:rPr>
          <w:rFonts w:ascii="Arial" w:hAnsi="Arial" w:cs="Arial"/>
          <w:bCs/>
          <w:color w:val="1C2045"/>
          <w:szCs w:val="22"/>
        </w:rPr>
        <w:t>discussed</w:t>
      </w:r>
      <w:r w:rsidR="00EB68A9">
        <w:rPr>
          <w:rFonts w:ascii="Arial" w:hAnsi="Arial" w:cs="Arial"/>
          <w:bCs/>
          <w:color w:val="1C2045"/>
          <w:szCs w:val="22"/>
        </w:rPr>
        <w:t>’</w:t>
      </w:r>
      <w:r w:rsidRPr="00026FC3">
        <w:rPr>
          <w:rFonts w:ascii="Arial" w:hAnsi="Arial" w:cs="Arial"/>
          <w:bCs/>
          <w:color w:val="1C2045"/>
          <w:szCs w:val="22"/>
        </w:rPr>
        <w:t xml:space="preserve"> means that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did not cover the identified area as it was not </w:t>
      </w:r>
      <w:r w:rsidR="0035300A">
        <w:rPr>
          <w:rFonts w:ascii="Arial" w:hAnsi="Arial" w:cs="Arial"/>
          <w:bCs/>
          <w:color w:val="1C2045"/>
          <w:szCs w:val="22"/>
        </w:rPr>
        <w:t>discussed at the review meeting.</w:t>
      </w:r>
    </w:p>
    <w:p w14:paraId="0D10525B" w14:textId="4BC2ACB0" w:rsidR="009E3EA7" w:rsidRPr="00352A8B" w:rsidRDefault="009E3EA7" w:rsidP="009E3EA7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>‘</w:t>
      </w:r>
      <w:r>
        <w:rPr>
          <w:rFonts w:ascii="Arial" w:hAnsi="Arial" w:cs="Arial"/>
          <w:bCs/>
          <w:color w:val="1C2045"/>
          <w:szCs w:val="22"/>
        </w:rPr>
        <w:t>B</w:t>
      </w:r>
      <w:r w:rsidRPr="00026FC3">
        <w:rPr>
          <w:rFonts w:ascii="Arial" w:hAnsi="Arial" w:cs="Arial"/>
          <w:bCs/>
          <w:color w:val="1C2045"/>
          <w:szCs w:val="22"/>
        </w:rPr>
        <w:t xml:space="preserve">elow </w:t>
      </w:r>
      <w:r>
        <w:rPr>
          <w:rFonts w:ascii="Arial" w:hAnsi="Arial" w:cs="Arial"/>
          <w:bCs/>
          <w:color w:val="1C2045"/>
          <w:szCs w:val="22"/>
        </w:rPr>
        <w:t>expected</w:t>
      </w:r>
      <w:r w:rsidR="00EB68A9">
        <w:rPr>
          <w:rFonts w:ascii="Arial" w:hAnsi="Arial" w:cs="Arial"/>
          <w:bCs/>
          <w:color w:val="1C2045"/>
          <w:szCs w:val="22"/>
        </w:rPr>
        <w:t>’</w:t>
      </w:r>
      <w:r>
        <w:rPr>
          <w:rFonts w:ascii="Arial" w:hAnsi="Arial" w:cs="Arial"/>
          <w:bCs/>
          <w:color w:val="1C2045"/>
          <w:szCs w:val="22"/>
        </w:rPr>
        <w:t xml:space="preserve"> level of performance</w:t>
      </w:r>
      <w:r w:rsidRPr="00026FC3">
        <w:rPr>
          <w:rFonts w:ascii="Arial" w:hAnsi="Arial" w:cs="Arial"/>
          <w:bCs/>
          <w:color w:val="1C2045"/>
          <w:szCs w:val="22"/>
        </w:rPr>
        <w:t xml:space="preserve"> means that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</w:t>
      </w:r>
      <w:r>
        <w:rPr>
          <w:rFonts w:ascii="Arial" w:hAnsi="Arial" w:cs="Arial"/>
          <w:bCs/>
          <w:color w:val="1C2045"/>
          <w:szCs w:val="22"/>
        </w:rPr>
        <w:t xml:space="preserve">has not demonstrated the required evidence yet to meet the entry-level </w:t>
      </w:r>
      <w:r w:rsidR="00EB68A9">
        <w:rPr>
          <w:rFonts w:ascii="Arial" w:hAnsi="Arial" w:cs="Arial"/>
          <w:bCs/>
          <w:color w:val="1C2045"/>
          <w:szCs w:val="22"/>
        </w:rPr>
        <w:t>Core Advanced</w:t>
      </w:r>
      <w:r>
        <w:rPr>
          <w:rFonts w:ascii="Arial" w:hAnsi="Arial" w:cs="Arial"/>
          <w:bCs/>
          <w:color w:val="1C2045"/>
          <w:szCs w:val="22"/>
        </w:rPr>
        <w:t xml:space="preserve"> pharmacist standard.</w:t>
      </w:r>
    </w:p>
    <w:bookmarkEnd w:id="1"/>
    <w:p w14:paraId="29C4F165" w14:textId="036D7C1F" w:rsidR="007C593F" w:rsidRDefault="007C593F" w:rsidP="007C593F">
      <w:pPr>
        <w:rPr>
          <w:rFonts w:ascii="Arial" w:hAnsi="Arial" w:cs="Arial"/>
          <w:bCs/>
          <w:color w:val="1C2045"/>
          <w:szCs w:val="22"/>
        </w:rPr>
      </w:pPr>
    </w:p>
    <w:bookmarkEnd w:id="0"/>
    <w:p w14:paraId="1A3F6F3B" w14:textId="5CD5C296" w:rsidR="007C593F" w:rsidRDefault="007C593F" w:rsidP="007C593F">
      <w:pPr>
        <w:rPr>
          <w:rFonts w:ascii="Arial" w:hAnsi="Arial" w:cs="Arial"/>
          <w:bCs/>
          <w:color w:val="1C2045"/>
          <w:szCs w:val="22"/>
        </w:rPr>
      </w:pPr>
    </w:p>
    <w:p w14:paraId="677F16F6" w14:textId="78201F86" w:rsidR="007C593F" w:rsidRDefault="007C593F" w:rsidP="007C593F">
      <w:pPr>
        <w:rPr>
          <w:rFonts w:ascii="Arial" w:hAnsi="Arial" w:cs="Arial"/>
          <w:bCs/>
          <w:color w:val="1C2045"/>
          <w:szCs w:val="22"/>
        </w:rPr>
      </w:pPr>
    </w:p>
    <w:p w14:paraId="432001D2" w14:textId="77777777" w:rsidR="00EB68A9" w:rsidRDefault="00EB68A9" w:rsidP="0002352D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14123" w:type="dxa"/>
        <w:tblInd w:w="0" w:type="dxa"/>
        <w:tblLook w:val="04A0" w:firstRow="1" w:lastRow="0" w:firstColumn="1" w:lastColumn="0" w:noHBand="0" w:noVBand="1"/>
      </w:tblPr>
      <w:tblGrid>
        <w:gridCol w:w="1727"/>
        <w:gridCol w:w="3716"/>
        <w:gridCol w:w="59"/>
        <w:gridCol w:w="67"/>
        <w:gridCol w:w="1667"/>
        <w:gridCol w:w="1916"/>
        <w:gridCol w:w="1792"/>
        <w:gridCol w:w="1792"/>
        <w:gridCol w:w="1387"/>
      </w:tblGrid>
      <w:tr w:rsidR="00365341" w:rsidRPr="00365341" w14:paraId="36FB7743" w14:textId="77777777" w:rsidTr="40D6C141">
        <w:tc>
          <w:tcPr>
            <w:tcW w:w="5569" w:type="dxa"/>
            <w:gridSpan w:val="4"/>
            <w:shd w:val="clear" w:color="auto" w:fill="002060"/>
          </w:tcPr>
          <w:p w14:paraId="121812C3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67" w:type="dxa"/>
            <w:shd w:val="clear" w:color="auto" w:fill="002060"/>
          </w:tcPr>
          <w:p w14:paraId="4094714C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5341">
              <w:rPr>
                <w:rFonts w:ascii="Arial" w:hAnsi="Arial" w:cs="Arial"/>
                <w:b/>
                <w:bCs/>
                <w:sz w:val="22"/>
                <w:szCs w:val="22"/>
              </w:rPr>
              <w:t>Significantly below expected level of performance</w:t>
            </w:r>
          </w:p>
        </w:tc>
        <w:tc>
          <w:tcPr>
            <w:tcW w:w="1916" w:type="dxa"/>
            <w:shd w:val="clear" w:color="auto" w:fill="002060"/>
          </w:tcPr>
          <w:p w14:paraId="19CB3BC4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65341">
              <w:rPr>
                <w:rFonts w:ascii="Arial" w:hAnsi="Arial" w:cs="Arial"/>
                <w:b/>
                <w:bCs/>
                <w:sz w:val="22"/>
                <w:szCs w:val="22"/>
              </w:rPr>
              <w:t>Currently below, but working towards, expected level of performance</w:t>
            </w:r>
          </w:p>
        </w:tc>
        <w:tc>
          <w:tcPr>
            <w:tcW w:w="1792" w:type="dxa"/>
            <w:shd w:val="clear" w:color="auto" w:fill="002060"/>
          </w:tcPr>
          <w:p w14:paraId="24C088CD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5341">
              <w:rPr>
                <w:rFonts w:ascii="Arial" w:hAnsi="Arial" w:cs="Arial"/>
                <w:b/>
                <w:bCs/>
                <w:sz w:val="22"/>
                <w:szCs w:val="22"/>
              </w:rPr>
              <w:t>Currently at expected level of performance</w:t>
            </w:r>
          </w:p>
        </w:tc>
        <w:tc>
          <w:tcPr>
            <w:tcW w:w="1792" w:type="dxa"/>
            <w:shd w:val="clear" w:color="auto" w:fill="002060"/>
          </w:tcPr>
          <w:p w14:paraId="094CD59A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5341">
              <w:rPr>
                <w:rFonts w:ascii="Arial" w:hAnsi="Arial" w:cs="Arial"/>
                <w:b/>
                <w:bCs/>
                <w:sz w:val="22"/>
                <w:szCs w:val="22"/>
              </w:rPr>
              <w:t>Currently exceeding expected level of performance</w:t>
            </w:r>
          </w:p>
        </w:tc>
        <w:tc>
          <w:tcPr>
            <w:tcW w:w="1387" w:type="dxa"/>
            <w:shd w:val="clear" w:color="auto" w:fill="002060"/>
          </w:tcPr>
          <w:p w14:paraId="63AB201A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5341">
              <w:rPr>
                <w:rFonts w:ascii="Arial" w:hAnsi="Arial" w:cs="Arial"/>
                <w:b/>
                <w:bCs/>
                <w:sz w:val="22"/>
                <w:szCs w:val="22"/>
              </w:rPr>
              <w:t>Not discussed</w:t>
            </w:r>
          </w:p>
        </w:tc>
      </w:tr>
      <w:tr w:rsidR="00365341" w:rsidRPr="00365341" w14:paraId="47B6ECBE" w14:textId="77777777" w:rsidTr="40D6C141">
        <w:tc>
          <w:tcPr>
            <w:tcW w:w="1727" w:type="dxa"/>
            <w:vMerge w:val="restart"/>
            <w:shd w:val="clear" w:color="auto" w:fill="D9E2F3" w:themeFill="accent1" w:themeFillTint="33"/>
          </w:tcPr>
          <w:p w14:paraId="681B1BCE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3069F33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01660E9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590AE60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5341">
              <w:rPr>
                <w:rFonts w:ascii="Arial" w:hAnsi="Arial" w:cs="Arial"/>
                <w:b/>
                <w:bCs/>
                <w:sz w:val="22"/>
                <w:szCs w:val="22"/>
              </w:rPr>
              <w:t>DOMAIN 1</w:t>
            </w:r>
          </w:p>
          <w:p w14:paraId="2A7E69A6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EA7D7CD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5341">
              <w:rPr>
                <w:rFonts w:ascii="Arial" w:hAnsi="Arial" w:cs="Arial"/>
                <w:b/>
                <w:bCs/>
                <w:sz w:val="22"/>
                <w:szCs w:val="22"/>
              </w:rPr>
              <w:t>Person-centered care and collaboration</w:t>
            </w:r>
          </w:p>
        </w:tc>
        <w:tc>
          <w:tcPr>
            <w:tcW w:w="12396" w:type="dxa"/>
            <w:gridSpan w:val="8"/>
            <w:shd w:val="clear" w:color="auto" w:fill="D9E2F3" w:themeFill="accent1" w:themeFillTint="33"/>
          </w:tcPr>
          <w:p w14:paraId="2076785B" w14:textId="77777777" w:rsidR="00365341" w:rsidRDefault="40D6C141" w:rsidP="000F35A3">
            <w:pPr>
              <w:rPr>
                <w:rFonts w:ascii="Arial" w:hAnsi="Arial" w:cs="Arial"/>
                <w:b/>
                <w:iCs/>
                <w:sz w:val="22"/>
                <w:szCs w:val="22"/>
                <w:lang w:val="en-GB"/>
              </w:rPr>
            </w:pPr>
            <w:r w:rsidRPr="40D6C141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Communicates effectively when dealing with challenging situations, placing the person at the centre of any interaction.</w:t>
            </w:r>
          </w:p>
          <w:p w14:paraId="31F4468D" w14:textId="2533A8FE" w:rsidR="40D6C141" w:rsidRDefault="40D6C141" w:rsidP="40D6C141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69DB64A8" w14:textId="1987AA2B" w:rsidR="00A168D5" w:rsidRDefault="40D6C141" w:rsidP="40D6C141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40D6C141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Delivers person-centred care for individuals with complex needs.</w:t>
            </w:r>
          </w:p>
          <w:p w14:paraId="12A266A4" w14:textId="5F6F15E8" w:rsidR="40D6C141" w:rsidRDefault="40D6C141" w:rsidP="40D6C141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6A11CB73" w14:textId="301B7EED" w:rsidR="00A168D5" w:rsidRPr="00365341" w:rsidRDefault="40D6C141" w:rsidP="40D6C1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40D6C141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Collaborates with stakeholders in the wider pharmacy and multidisciplinary team to promote a collaborative approach across their team and/ or organisation. </w:t>
            </w:r>
          </w:p>
        </w:tc>
      </w:tr>
      <w:tr w:rsidR="00365341" w:rsidRPr="00365341" w14:paraId="7D32D6B0" w14:textId="77777777" w:rsidTr="40D6C141">
        <w:tc>
          <w:tcPr>
            <w:tcW w:w="1727" w:type="dxa"/>
            <w:vMerge/>
          </w:tcPr>
          <w:p w14:paraId="4FA5196D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42" w:type="dxa"/>
            <w:gridSpan w:val="3"/>
            <w:shd w:val="clear" w:color="auto" w:fill="D9E2F3" w:themeFill="accent1" w:themeFillTint="33"/>
          </w:tcPr>
          <w:p w14:paraId="0BCD53BA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b/>
              <w:szCs w:val="22"/>
            </w:rPr>
            <w:id w:val="-722447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67" w:type="dxa"/>
                <w:shd w:val="clear" w:color="auto" w:fill="D9E2F3" w:themeFill="accent1" w:themeFillTint="33"/>
              </w:tcPr>
              <w:p w14:paraId="5F11B3FA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2"/>
            </w:rPr>
            <w:id w:val="-12823312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16" w:type="dxa"/>
                <w:shd w:val="clear" w:color="auto" w:fill="D9E2F3" w:themeFill="accent1" w:themeFillTint="33"/>
              </w:tcPr>
              <w:p w14:paraId="45325A82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2"/>
            </w:rPr>
            <w:id w:val="-20257751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92" w:type="dxa"/>
                <w:shd w:val="clear" w:color="auto" w:fill="D9E2F3" w:themeFill="accent1" w:themeFillTint="33"/>
              </w:tcPr>
              <w:p w14:paraId="37C6FB27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2"/>
            </w:rPr>
            <w:id w:val="-764377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92" w:type="dxa"/>
                <w:shd w:val="clear" w:color="auto" w:fill="D9E2F3" w:themeFill="accent1" w:themeFillTint="33"/>
              </w:tcPr>
              <w:p w14:paraId="679DDD69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2"/>
            </w:rPr>
            <w:id w:val="955602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87" w:type="dxa"/>
                <w:shd w:val="clear" w:color="auto" w:fill="D9E2F3" w:themeFill="accent1" w:themeFillTint="33"/>
              </w:tcPr>
              <w:p w14:paraId="2E43E19C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365341" w:rsidRPr="00365341" w14:paraId="5262D443" w14:textId="77777777" w:rsidTr="40D6C141">
        <w:tc>
          <w:tcPr>
            <w:tcW w:w="1727" w:type="dxa"/>
            <w:vMerge/>
          </w:tcPr>
          <w:p w14:paraId="226326E9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2396" w:type="dxa"/>
            <w:gridSpan w:val="8"/>
            <w:shd w:val="clear" w:color="auto" w:fill="D9E2F3" w:themeFill="accent1" w:themeFillTint="33"/>
          </w:tcPr>
          <w:p w14:paraId="50D86D9E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36534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Strengths</w:t>
            </w:r>
          </w:p>
          <w:p w14:paraId="19F2305A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B359A06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365341" w:rsidRPr="00365341" w14:paraId="2069DFE1" w14:textId="77777777" w:rsidTr="40D6C141">
        <w:tc>
          <w:tcPr>
            <w:tcW w:w="1727" w:type="dxa"/>
            <w:vMerge/>
          </w:tcPr>
          <w:p w14:paraId="3475E063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2396" w:type="dxa"/>
            <w:gridSpan w:val="8"/>
            <w:shd w:val="clear" w:color="auto" w:fill="D9E2F3" w:themeFill="accent1" w:themeFillTint="33"/>
          </w:tcPr>
          <w:p w14:paraId="292E0BD6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36534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Areas for development</w:t>
            </w:r>
          </w:p>
          <w:p w14:paraId="6688CA5C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8C81F6A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365341" w:rsidRPr="00365341" w14:paraId="27394939" w14:textId="77777777" w:rsidTr="40D6C141">
        <w:tc>
          <w:tcPr>
            <w:tcW w:w="1727" w:type="dxa"/>
            <w:vMerge w:val="restart"/>
            <w:shd w:val="clear" w:color="auto" w:fill="FBE4D5" w:themeFill="accent2" w:themeFillTint="33"/>
          </w:tcPr>
          <w:p w14:paraId="18BE8153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F7404AC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0E42B2E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65341">
              <w:rPr>
                <w:rFonts w:ascii="Arial" w:hAnsi="Arial" w:cs="Arial"/>
                <w:b/>
                <w:sz w:val="22"/>
                <w:szCs w:val="22"/>
              </w:rPr>
              <w:t>DOMAIN 2</w:t>
            </w:r>
          </w:p>
          <w:p w14:paraId="4C593E61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6BAF1B3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65341">
              <w:rPr>
                <w:rFonts w:ascii="Arial" w:hAnsi="Arial" w:cs="Arial"/>
                <w:b/>
                <w:bCs/>
                <w:sz w:val="22"/>
                <w:szCs w:val="22"/>
              </w:rPr>
              <w:t>Professional practice</w:t>
            </w:r>
          </w:p>
        </w:tc>
        <w:tc>
          <w:tcPr>
            <w:tcW w:w="12396" w:type="dxa"/>
            <w:gridSpan w:val="8"/>
            <w:shd w:val="clear" w:color="auto" w:fill="FBE4D5" w:themeFill="accent2" w:themeFillTint="33"/>
          </w:tcPr>
          <w:p w14:paraId="239F8DD3" w14:textId="65E12F63" w:rsidR="00365341" w:rsidRDefault="40D6C141" w:rsidP="00A168D5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40D6C141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Applies advanced clinical knowledge and skills in the delivery of care for individuals or groups with complex needs.</w:t>
            </w:r>
          </w:p>
          <w:p w14:paraId="0493C437" w14:textId="77777777" w:rsidR="00A168D5" w:rsidRDefault="00A168D5" w:rsidP="00A168D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210527C" w14:textId="1BF90307" w:rsidR="00A168D5" w:rsidRPr="00365341" w:rsidRDefault="40D6C141" w:rsidP="40D6C141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40D6C141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Assures the professional practice of self and supports effective performance of others.</w:t>
            </w:r>
          </w:p>
        </w:tc>
      </w:tr>
      <w:tr w:rsidR="00365341" w:rsidRPr="00365341" w14:paraId="640DC31C" w14:textId="77777777" w:rsidTr="40D6C141">
        <w:tc>
          <w:tcPr>
            <w:tcW w:w="1727" w:type="dxa"/>
            <w:vMerge/>
          </w:tcPr>
          <w:p w14:paraId="5BBAD1F1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42" w:type="dxa"/>
            <w:gridSpan w:val="3"/>
            <w:shd w:val="clear" w:color="auto" w:fill="FBE4D5" w:themeFill="accent2" w:themeFillTint="33"/>
          </w:tcPr>
          <w:p w14:paraId="2914FA45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b/>
              <w:szCs w:val="22"/>
            </w:rPr>
            <w:id w:val="13290200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67" w:type="dxa"/>
                <w:shd w:val="clear" w:color="auto" w:fill="FBE4D5" w:themeFill="accent2" w:themeFillTint="33"/>
              </w:tcPr>
              <w:p w14:paraId="24D1FC3D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2"/>
            </w:rPr>
            <w:id w:val="-619453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16" w:type="dxa"/>
                <w:shd w:val="clear" w:color="auto" w:fill="FBE4D5" w:themeFill="accent2" w:themeFillTint="33"/>
              </w:tcPr>
              <w:p w14:paraId="26C67B77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2"/>
            </w:rPr>
            <w:id w:val="-1160763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92" w:type="dxa"/>
                <w:shd w:val="clear" w:color="auto" w:fill="FBE4D5" w:themeFill="accent2" w:themeFillTint="33"/>
              </w:tcPr>
              <w:p w14:paraId="277B4CC3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2"/>
            </w:rPr>
            <w:id w:val="1233282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92" w:type="dxa"/>
                <w:shd w:val="clear" w:color="auto" w:fill="FBE4D5" w:themeFill="accent2" w:themeFillTint="33"/>
              </w:tcPr>
              <w:p w14:paraId="403CA816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2"/>
            </w:rPr>
            <w:id w:val="-1942675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87" w:type="dxa"/>
                <w:shd w:val="clear" w:color="auto" w:fill="FBE4D5" w:themeFill="accent2" w:themeFillTint="33"/>
              </w:tcPr>
              <w:p w14:paraId="72092643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365341" w:rsidRPr="00365341" w14:paraId="470F99D1" w14:textId="77777777" w:rsidTr="40D6C141">
        <w:tc>
          <w:tcPr>
            <w:tcW w:w="1727" w:type="dxa"/>
            <w:vMerge/>
          </w:tcPr>
          <w:p w14:paraId="7F03033A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2396" w:type="dxa"/>
            <w:gridSpan w:val="8"/>
            <w:shd w:val="clear" w:color="auto" w:fill="FBE4D5" w:themeFill="accent2" w:themeFillTint="33"/>
          </w:tcPr>
          <w:p w14:paraId="319FC427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36534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Strengths </w:t>
            </w:r>
          </w:p>
          <w:p w14:paraId="5934DE37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C3DB9D9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365341" w:rsidRPr="00365341" w14:paraId="737B0E86" w14:textId="77777777" w:rsidTr="40D6C141">
        <w:tc>
          <w:tcPr>
            <w:tcW w:w="1727" w:type="dxa"/>
            <w:vMerge/>
          </w:tcPr>
          <w:p w14:paraId="3C8CB48D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2396" w:type="dxa"/>
            <w:gridSpan w:val="8"/>
            <w:shd w:val="clear" w:color="auto" w:fill="FBE4D5" w:themeFill="accent2" w:themeFillTint="33"/>
          </w:tcPr>
          <w:p w14:paraId="7CF765F4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36534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Areas for development</w:t>
            </w:r>
          </w:p>
          <w:p w14:paraId="3A0F2E96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</w:tr>
      <w:tr w:rsidR="00365341" w:rsidRPr="00365341" w14:paraId="029CEF96" w14:textId="77777777" w:rsidTr="40D6C141">
        <w:tc>
          <w:tcPr>
            <w:tcW w:w="1727" w:type="dxa"/>
            <w:vMerge w:val="restart"/>
            <w:shd w:val="clear" w:color="auto" w:fill="FFF2CC" w:themeFill="accent4" w:themeFillTint="33"/>
          </w:tcPr>
          <w:p w14:paraId="52E9294F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5E294A3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06D225B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5341">
              <w:rPr>
                <w:rFonts w:ascii="Arial" w:hAnsi="Arial" w:cs="Arial"/>
                <w:b/>
                <w:bCs/>
                <w:sz w:val="22"/>
                <w:szCs w:val="22"/>
              </w:rPr>
              <w:t>DOMAIN 3</w:t>
            </w:r>
          </w:p>
          <w:p w14:paraId="25CBE18A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99834F1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5341">
              <w:rPr>
                <w:rFonts w:ascii="Arial" w:hAnsi="Arial" w:cs="Arial"/>
                <w:b/>
                <w:bCs/>
                <w:sz w:val="22"/>
                <w:szCs w:val="22"/>
              </w:rPr>
              <w:t>Leadership &amp; management</w:t>
            </w:r>
          </w:p>
          <w:p w14:paraId="7F33B1CD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D3904C6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F791126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293A3F7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506074E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396" w:type="dxa"/>
            <w:gridSpan w:val="8"/>
            <w:shd w:val="clear" w:color="auto" w:fill="FFF2CC" w:themeFill="accent4" w:themeFillTint="33"/>
          </w:tcPr>
          <w:p w14:paraId="02DF9C25" w14:textId="0DEB53F5" w:rsidR="00365341" w:rsidRDefault="40D6C141" w:rsidP="00365341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40D6C141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lastRenderedPageBreak/>
              <w:t>Enhances the delivery of local pharmacy healthcare services through leadership; manages change effectively to deliver demonstrable improvements to care.</w:t>
            </w:r>
          </w:p>
          <w:p w14:paraId="63B074CD" w14:textId="77777777" w:rsidR="00A168D5" w:rsidRDefault="00A168D5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0D4F02D" w14:textId="6ACCDDF5" w:rsidR="00A168D5" w:rsidRDefault="40D6C141" w:rsidP="00365341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40D6C141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lastRenderedPageBreak/>
              <w:t>Uses evidence, policies, resources and data as part of quality improvement to shape local service delivery to provide high standards of care and improve outcome.</w:t>
            </w:r>
          </w:p>
          <w:p w14:paraId="3A6CB9C8" w14:textId="77777777" w:rsidR="00A168D5" w:rsidRDefault="00A168D5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3F03E91" w14:textId="3731D707" w:rsidR="00A168D5" w:rsidRPr="00365341" w:rsidRDefault="40D6C141" w:rsidP="40D6C141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40D6C141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Demonstrates resilience in effectively managing challenging, high-pressured situations.</w:t>
            </w:r>
          </w:p>
        </w:tc>
      </w:tr>
      <w:tr w:rsidR="00365341" w:rsidRPr="00365341" w14:paraId="1FCFB391" w14:textId="77777777" w:rsidTr="40D6C141">
        <w:tc>
          <w:tcPr>
            <w:tcW w:w="1727" w:type="dxa"/>
            <w:vMerge/>
          </w:tcPr>
          <w:p w14:paraId="599FF5BA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42" w:type="dxa"/>
            <w:gridSpan w:val="3"/>
            <w:shd w:val="clear" w:color="auto" w:fill="FFF2CC" w:themeFill="accent4" w:themeFillTint="33"/>
          </w:tcPr>
          <w:p w14:paraId="68A2CF2A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b/>
              <w:szCs w:val="22"/>
            </w:rPr>
            <w:id w:val="-12439460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67" w:type="dxa"/>
                <w:shd w:val="clear" w:color="auto" w:fill="FFF2CC" w:themeFill="accent4" w:themeFillTint="33"/>
              </w:tcPr>
              <w:p w14:paraId="48F272FF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2"/>
            </w:rPr>
            <w:id w:val="16437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16" w:type="dxa"/>
                <w:shd w:val="clear" w:color="auto" w:fill="FFF2CC" w:themeFill="accent4" w:themeFillTint="33"/>
              </w:tcPr>
              <w:p w14:paraId="18327A54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2"/>
            </w:rPr>
            <w:id w:val="-631863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92" w:type="dxa"/>
                <w:shd w:val="clear" w:color="auto" w:fill="FFF2CC" w:themeFill="accent4" w:themeFillTint="33"/>
              </w:tcPr>
              <w:p w14:paraId="638BAC40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2"/>
            </w:rPr>
            <w:id w:val="-333838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92" w:type="dxa"/>
                <w:shd w:val="clear" w:color="auto" w:fill="FFF2CC" w:themeFill="accent4" w:themeFillTint="33"/>
              </w:tcPr>
              <w:p w14:paraId="005BF4E3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2"/>
            </w:rPr>
            <w:id w:val="16459265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87" w:type="dxa"/>
                <w:shd w:val="clear" w:color="auto" w:fill="FFF2CC" w:themeFill="accent4" w:themeFillTint="33"/>
              </w:tcPr>
              <w:p w14:paraId="62CE4F93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365341" w:rsidRPr="00365341" w14:paraId="5F6DC9E7" w14:textId="77777777" w:rsidTr="40D6C141">
        <w:tc>
          <w:tcPr>
            <w:tcW w:w="1727" w:type="dxa"/>
            <w:vMerge/>
          </w:tcPr>
          <w:p w14:paraId="7E287885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2396" w:type="dxa"/>
            <w:gridSpan w:val="8"/>
            <w:shd w:val="clear" w:color="auto" w:fill="FFF2CC" w:themeFill="accent4" w:themeFillTint="33"/>
          </w:tcPr>
          <w:p w14:paraId="71A48504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36534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Strengths</w:t>
            </w:r>
          </w:p>
          <w:p w14:paraId="4F8FF0A6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00FF66E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365341" w:rsidRPr="00365341" w14:paraId="7625EF0F" w14:textId="77777777" w:rsidTr="40D6C141">
        <w:tc>
          <w:tcPr>
            <w:tcW w:w="1727" w:type="dxa"/>
            <w:vMerge/>
          </w:tcPr>
          <w:p w14:paraId="11E78AFF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2396" w:type="dxa"/>
            <w:gridSpan w:val="8"/>
            <w:shd w:val="clear" w:color="auto" w:fill="FFF2CC" w:themeFill="accent4" w:themeFillTint="33"/>
          </w:tcPr>
          <w:p w14:paraId="7ACC1793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36534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Areas for development</w:t>
            </w:r>
          </w:p>
          <w:p w14:paraId="02B1526D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  <w:p w14:paraId="67B3C1FD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</w:tr>
      <w:tr w:rsidR="00365341" w:rsidRPr="00365341" w14:paraId="5FFA7286" w14:textId="77777777" w:rsidTr="40D6C141">
        <w:tc>
          <w:tcPr>
            <w:tcW w:w="1727" w:type="dxa"/>
            <w:vMerge w:val="restart"/>
            <w:shd w:val="clear" w:color="auto" w:fill="E2EFD9" w:themeFill="accent6" w:themeFillTint="33"/>
          </w:tcPr>
          <w:p w14:paraId="285115BA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9BB3D0A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F217283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132E92D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5341">
              <w:rPr>
                <w:rFonts w:ascii="Arial" w:hAnsi="Arial" w:cs="Arial"/>
                <w:b/>
                <w:bCs/>
                <w:sz w:val="22"/>
                <w:szCs w:val="22"/>
              </w:rPr>
              <w:t>DOMAIN 4</w:t>
            </w:r>
          </w:p>
          <w:p w14:paraId="0928382C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6FF94C6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5341">
              <w:rPr>
                <w:rFonts w:ascii="Arial" w:hAnsi="Arial" w:cs="Arial"/>
                <w:b/>
                <w:bCs/>
                <w:sz w:val="22"/>
                <w:szCs w:val="22"/>
              </w:rPr>
              <w:t>Education</w:t>
            </w:r>
          </w:p>
          <w:p w14:paraId="75FB50E2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55AEFF4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CB4353D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86B3795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440217B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396" w:type="dxa"/>
            <w:gridSpan w:val="8"/>
            <w:shd w:val="clear" w:color="auto" w:fill="E2EFD9" w:themeFill="accent6" w:themeFillTint="33"/>
          </w:tcPr>
          <w:p w14:paraId="453A93DE" w14:textId="2ACCC3CE" w:rsidR="00365341" w:rsidRDefault="40D6C141" w:rsidP="00365341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40D6C141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Develops themselves and others, by identifying learning needs and providing supervision, mentorship and support</w:t>
            </w:r>
          </w:p>
          <w:p w14:paraId="183AF0B5" w14:textId="77777777" w:rsidR="00313CF0" w:rsidRDefault="00313CF0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B5110B3" w14:textId="098B9FFE" w:rsidR="00313CF0" w:rsidRPr="00365341" w:rsidRDefault="40D6C1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40D6C141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Develops and delivers high-quality educational interventions that demonstrate impact at a team and/or organisational level.</w:t>
            </w:r>
          </w:p>
        </w:tc>
      </w:tr>
      <w:tr w:rsidR="00365341" w:rsidRPr="00365341" w14:paraId="50550C38" w14:textId="77777777" w:rsidTr="40D6C141">
        <w:tc>
          <w:tcPr>
            <w:tcW w:w="1727" w:type="dxa"/>
            <w:vMerge/>
          </w:tcPr>
          <w:p w14:paraId="2608742B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16" w:type="dxa"/>
            <w:shd w:val="clear" w:color="auto" w:fill="E2EFD9" w:themeFill="accent6" w:themeFillTint="33"/>
          </w:tcPr>
          <w:p w14:paraId="2D5D6845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b/>
              <w:szCs w:val="22"/>
            </w:rPr>
            <w:id w:val="923077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93" w:type="dxa"/>
                <w:gridSpan w:val="3"/>
                <w:shd w:val="clear" w:color="auto" w:fill="E2EFD9" w:themeFill="accent6" w:themeFillTint="33"/>
              </w:tcPr>
              <w:p w14:paraId="7375DFF4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2"/>
            </w:rPr>
            <w:id w:val="1912187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16" w:type="dxa"/>
                <w:shd w:val="clear" w:color="auto" w:fill="E2EFD9" w:themeFill="accent6" w:themeFillTint="33"/>
              </w:tcPr>
              <w:p w14:paraId="0C1D7906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2"/>
            </w:rPr>
            <w:id w:val="-728070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92" w:type="dxa"/>
                <w:shd w:val="clear" w:color="auto" w:fill="E2EFD9" w:themeFill="accent6" w:themeFillTint="33"/>
              </w:tcPr>
              <w:p w14:paraId="61B88583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2"/>
            </w:rPr>
            <w:id w:val="178775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92" w:type="dxa"/>
                <w:shd w:val="clear" w:color="auto" w:fill="E2EFD9" w:themeFill="accent6" w:themeFillTint="33"/>
              </w:tcPr>
              <w:p w14:paraId="7EE6E47A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2"/>
            </w:rPr>
            <w:id w:val="-1623001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87" w:type="dxa"/>
                <w:shd w:val="clear" w:color="auto" w:fill="E2EFD9" w:themeFill="accent6" w:themeFillTint="33"/>
              </w:tcPr>
              <w:p w14:paraId="7AD8201E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365341" w:rsidRPr="00365341" w14:paraId="3EA3D305" w14:textId="77777777" w:rsidTr="40D6C141">
        <w:tc>
          <w:tcPr>
            <w:tcW w:w="1727" w:type="dxa"/>
            <w:vMerge/>
          </w:tcPr>
          <w:p w14:paraId="69C29AC8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2396" w:type="dxa"/>
            <w:gridSpan w:val="8"/>
            <w:shd w:val="clear" w:color="auto" w:fill="E2EFD9" w:themeFill="accent6" w:themeFillTint="33"/>
          </w:tcPr>
          <w:p w14:paraId="69B8CDB6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36534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Strengths</w:t>
            </w:r>
          </w:p>
          <w:p w14:paraId="71B89DE6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28E7824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365341" w:rsidRPr="00365341" w14:paraId="36D2E96E" w14:textId="77777777" w:rsidTr="40D6C141">
        <w:tc>
          <w:tcPr>
            <w:tcW w:w="1727" w:type="dxa"/>
            <w:vMerge/>
          </w:tcPr>
          <w:p w14:paraId="2DE34DC5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2396" w:type="dxa"/>
            <w:gridSpan w:val="8"/>
            <w:shd w:val="clear" w:color="auto" w:fill="E2EFD9" w:themeFill="accent6" w:themeFillTint="33"/>
          </w:tcPr>
          <w:p w14:paraId="042B4813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36534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Areas for development</w:t>
            </w:r>
          </w:p>
          <w:p w14:paraId="0B78BBA6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  <w:p w14:paraId="31C3925E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</w:tr>
      <w:tr w:rsidR="00365341" w:rsidRPr="00365341" w14:paraId="5B590314" w14:textId="77777777" w:rsidTr="40D6C141">
        <w:tc>
          <w:tcPr>
            <w:tcW w:w="1727" w:type="dxa"/>
            <w:vMerge w:val="restart"/>
            <w:shd w:val="clear" w:color="auto" w:fill="FFCCCC"/>
          </w:tcPr>
          <w:p w14:paraId="5451ED29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60433AE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A3F88BB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26D44B4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4F16DE8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D121FD2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5341">
              <w:rPr>
                <w:rFonts w:ascii="Arial" w:hAnsi="Arial" w:cs="Arial"/>
                <w:b/>
                <w:bCs/>
                <w:sz w:val="22"/>
                <w:szCs w:val="22"/>
              </w:rPr>
              <w:t>DOMAIN 5</w:t>
            </w:r>
          </w:p>
          <w:p w14:paraId="2B5B9129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2DC8B83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5341">
              <w:rPr>
                <w:rFonts w:ascii="Arial" w:hAnsi="Arial" w:cs="Arial"/>
                <w:b/>
                <w:bCs/>
                <w:sz w:val="22"/>
                <w:szCs w:val="22"/>
              </w:rPr>
              <w:t>Research</w:t>
            </w:r>
          </w:p>
          <w:p w14:paraId="11E11495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2DF5281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C6CBF15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2EB6685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BC8B74A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E2C437C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396" w:type="dxa"/>
            <w:gridSpan w:val="8"/>
            <w:shd w:val="clear" w:color="auto" w:fill="FFCCCC"/>
          </w:tcPr>
          <w:p w14:paraId="11FE3BB7" w14:textId="5BA72E12" w:rsidR="00365341" w:rsidRDefault="40D6C141" w:rsidP="00365341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40D6C141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lastRenderedPageBreak/>
              <w:t>Critically evaluates and applies the evidence base to inform practice.</w:t>
            </w:r>
          </w:p>
          <w:p w14:paraId="43146F7D" w14:textId="77777777" w:rsidR="00313CF0" w:rsidRDefault="00313CF0" w:rsidP="003653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427F119" w14:textId="48160578" w:rsidR="00313CF0" w:rsidRPr="00365341" w:rsidRDefault="40D6C141" w:rsidP="00B43FD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40D6C141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Undertakes research and/or quality improvement, using appropriate methods, to improve healthcare outcomes at a team and/or service level.</w:t>
            </w:r>
          </w:p>
        </w:tc>
      </w:tr>
      <w:tr w:rsidR="00365341" w:rsidRPr="00365341" w14:paraId="1ECBBC34" w14:textId="77777777" w:rsidTr="40D6C141">
        <w:tc>
          <w:tcPr>
            <w:tcW w:w="1727" w:type="dxa"/>
            <w:vMerge/>
          </w:tcPr>
          <w:p w14:paraId="00D7FC8C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75" w:type="dxa"/>
            <w:gridSpan w:val="2"/>
            <w:shd w:val="clear" w:color="auto" w:fill="FFCCCC"/>
          </w:tcPr>
          <w:p w14:paraId="79003802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b/>
              <w:szCs w:val="22"/>
            </w:rPr>
            <w:id w:val="-1527331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34" w:type="dxa"/>
                <w:gridSpan w:val="2"/>
                <w:shd w:val="clear" w:color="auto" w:fill="FFCCCC"/>
              </w:tcPr>
              <w:p w14:paraId="1871AAED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2"/>
            </w:rPr>
            <w:id w:val="102699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16" w:type="dxa"/>
                <w:shd w:val="clear" w:color="auto" w:fill="FFCCCC"/>
              </w:tcPr>
              <w:p w14:paraId="5BB71166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2"/>
            </w:rPr>
            <w:id w:val="14124264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92" w:type="dxa"/>
                <w:shd w:val="clear" w:color="auto" w:fill="FFCCCC"/>
              </w:tcPr>
              <w:p w14:paraId="192364F4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2"/>
            </w:rPr>
            <w:id w:val="-1701396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92" w:type="dxa"/>
                <w:shd w:val="clear" w:color="auto" w:fill="FFCCCC"/>
              </w:tcPr>
              <w:p w14:paraId="7DE49185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2"/>
            </w:rPr>
            <w:id w:val="14729429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87" w:type="dxa"/>
                <w:shd w:val="clear" w:color="auto" w:fill="FFCCCC"/>
              </w:tcPr>
              <w:p w14:paraId="44AF93F3" w14:textId="77777777" w:rsidR="00365341" w:rsidRPr="00365341" w:rsidRDefault="00365341" w:rsidP="00365341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65341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365341" w:rsidRPr="00365341" w14:paraId="590AFE85" w14:textId="77777777" w:rsidTr="40D6C141">
        <w:tc>
          <w:tcPr>
            <w:tcW w:w="1727" w:type="dxa"/>
            <w:vMerge/>
          </w:tcPr>
          <w:p w14:paraId="08FFD216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2396" w:type="dxa"/>
            <w:gridSpan w:val="8"/>
            <w:shd w:val="clear" w:color="auto" w:fill="FFCCCC"/>
          </w:tcPr>
          <w:p w14:paraId="592B5C80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36534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Strengths</w:t>
            </w:r>
          </w:p>
          <w:p w14:paraId="6F88716A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073E452" w14:textId="77777777" w:rsidR="00365341" w:rsidRPr="00365341" w:rsidRDefault="00365341" w:rsidP="00365341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365341" w:rsidRPr="00365341" w14:paraId="0F8B7C87" w14:textId="77777777" w:rsidTr="40D6C141">
        <w:tc>
          <w:tcPr>
            <w:tcW w:w="1727" w:type="dxa"/>
            <w:vMerge/>
          </w:tcPr>
          <w:p w14:paraId="15D32144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2396" w:type="dxa"/>
            <w:gridSpan w:val="8"/>
            <w:shd w:val="clear" w:color="auto" w:fill="FFCCCC"/>
          </w:tcPr>
          <w:p w14:paraId="5FAFE539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36534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Areas for development</w:t>
            </w:r>
          </w:p>
          <w:p w14:paraId="79F9AC65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  <w:p w14:paraId="7A57A615" w14:textId="77777777" w:rsidR="00365341" w:rsidRPr="00365341" w:rsidRDefault="00365341" w:rsidP="00365341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</w:tr>
    </w:tbl>
    <w:p w14:paraId="1417DC47" w14:textId="3FED1639" w:rsidR="0002352D" w:rsidRDefault="40D6C141" w:rsidP="40D6C141">
      <w:pPr>
        <w:rPr>
          <w:rFonts w:ascii="Arial" w:hAnsi="Arial" w:cs="Arial"/>
          <w:b/>
          <w:bCs/>
        </w:rPr>
      </w:pPr>
      <w:r w:rsidRPr="40D6C141">
        <w:rPr>
          <w:rFonts w:ascii="Arial" w:hAnsi="Arial" w:cs="Arial"/>
          <w:b/>
          <w:bCs/>
        </w:rPr>
        <w:t>Based on your holistic expert judgment, rate the overall level at which the pharmacist has shown that they are currently performing:</w:t>
      </w:r>
    </w:p>
    <w:p w14:paraId="155B69FA" w14:textId="162A3AD3" w:rsidR="0049335C" w:rsidRDefault="0049335C" w:rsidP="0002352D">
      <w:pPr>
        <w:rPr>
          <w:rFonts w:ascii="Arial" w:hAnsi="Arial" w:cs="Arial"/>
          <w:b/>
          <w:szCs w:val="22"/>
        </w:rPr>
      </w:pPr>
    </w:p>
    <w:p w14:paraId="5F628765" w14:textId="77777777" w:rsidR="0049335C" w:rsidRPr="0049335C" w:rsidRDefault="0049335C" w:rsidP="0049335C">
      <w:pPr>
        <w:rPr>
          <w:rFonts w:ascii="Arial" w:hAnsi="Arial" w:cs="Arial"/>
          <w:b/>
          <w:szCs w:val="22"/>
        </w:rPr>
      </w:pP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7875"/>
        <w:gridCol w:w="455"/>
      </w:tblGrid>
      <w:tr w:rsidR="0049335C" w:rsidRPr="0049335C" w14:paraId="0E8F2221" w14:textId="77777777" w:rsidTr="00716338">
        <w:trPr>
          <w:trHeight w:val="638"/>
        </w:trPr>
        <w:tc>
          <w:tcPr>
            <w:tcW w:w="7875" w:type="dxa"/>
          </w:tcPr>
          <w:p w14:paraId="61F10D60" w14:textId="77777777" w:rsidR="0049335C" w:rsidRPr="0049335C" w:rsidRDefault="0049335C" w:rsidP="0049335C">
            <w:pPr>
              <w:rPr>
                <w:rFonts w:ascii="Arial" w:hAnsi="Arial" w:cs="Arial"/>
                <w:sz w:val="22"/>
                <w:szCs w:val="22"/>
              </w:rPr>
            </w:pPr>
            <w:bookmarkStart w:id="2" w:name="_Hlk50723961"/>
            <w:r w:rsidRPr="0049335C">
              <w:rPr>
                <w:rFonts w:ascii="Arial" w:hAnsi="Arial" w:cs="Arial"/>
                <w:sz w:val="22"/>
                <w:szCs w:val="22"/>
              </w:rPr>
              <w:t>Significantly below the level expected of an entry-level Core Advanced pharmacist</w:t>
            </w:r>
          </w:p>
        </w:tc>
        <w:tc>
          <w:tcPr>
            <w:tcW w:w="455" w:type="dxa"/>
          </w:tcPr>
          <w:p w14:paraId="779AF3FD" w14:textId="77777777" w:rsidR="0049335C" w:rsidRPr="0049335C" w:rsidRDefault="0049335C" w:rsidP="0049335C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r w:rsidRPr="0049335C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49335C" w:rsidRPr="0049335C" w14:paraId="2EE69A81" w14:textId="77777777" w:rsidTr="00716338">
        <w:trPr>
          <w:trHeight w:val="660"/>
        </w:trPr>
        <w:tc>
          <w:tcPr>
            <w:tcW w:w="7875" w:type="dxa"/>
          </w:tcPr>
          <w:p w14:paraId="241D1126" w14:textId="77777777" w:rsidR="0049335C" w:rsidRPr="0049335C" w:rsidRDefault="0049335C" w:rsidP="004933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335C">
              <w:rPr>
                <w:rFonts w:ascii="Arial" w:hAnsi="Arial" w:cs="Arial"/>
                <w:sz w:val="22"/>
                <w:szCs w:val="22"/>
              </w:rPr>
              <w:t>Below, but working towards, the level expected of an entry-level Core Advanced pharmacist</w:t>
            </w:r>
          </w:p>
        </w:tc>
        <w:tc>
          <w:tcPr>
            <w:tcW w:w="455" w:type="dxa"/>
          </w:tcPr>
          <w:p w14:paraId="0A27AB63" w14:textId="77777777" w:rsidR="0049335C" w:rsidRPr="0049335C" w:rsidRDefault="0049335C" w:rsidP="0049335C">
            <w:pPr>
              <w:rPr>
                <w:rFonts w:ascii="Arial" w:hAnsi="Arial" w:cs="Arial"/>
                <w:sz w:val="20"/>
                <w:szCs w:val="20"/>
              </w:rPr>
            </w:pPr>
            <w:r w:rsidRPr="0049335C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49335C" w:rsidRPr="0049335C" w14:paraId="2FF78818" w14:textId="77777777" w:rsidTr="00716338">
        <w:trPr>
          <w:trHeight w:val="361"/>
        </w:trPr>
        <w:tc>
          <w:tcPr>
            <w:tcW w:w="7875" w:type="dxa"/>
          </w:tcPr>
          <w:p w14:paraId="5FC220C7" w14:textId="77777777" w:rsidR="0049335C" w:rsidRPr="0049335C" w:rsidRDefault="0049335C" w:rsidP="004933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335C">
              <w:rPr>
                <w:rFonts w:ascii="Arial" w:hAnsi="Arial" w:cs="Arial"/>
                <w:sz w:val="22"/>
                <w:szCs w:val="22"/>
              </w:rPr>
              <w:t>At the level expected of an entry-level Core Advanced pharmacist</w:t>
            </w:r>
          </w:p>
        </w:tc>
        <w:tc>
          <w:tcPr>
            <w:tcW w:w="455" w:type="dxa"/>
          </w:tcPr>
          <w:p w14:paraId="35704AEF" w14:textId="77777777" w:rsidR="0049335C" w:rsidRPr="0049335C" w:rsidRDefault="0049335C" w:rsidP="0049335C">
            <w:pPr>
              <w:rPr>
                <w:rFonts w:ascii="Arial" w:hAnsi="Arial" w:cs="Arial"/>
                <w:sz w:val="20"/>
                <w:szCs w:val="20"/>
              </w:rPr>
            </w:pPr>
            <w:r w:rsidRPr="0049335C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49335C" w:rsidRPr="0049335C" w14:paraId="28F339FB" w14:textId="77777777" w:rsidTr="00716338">
        <w:trPr>
          <w:trHeight w:val="638"/>
        </w:trPr>
        <w:tc>
          <w:tcPr>
            <w:tcW w:w="7875" w:type="dxa"/>
          </w:tcPr>
          <w:p w14:paraId="462CCF52" w14:textId="77777777" w:rsidR="0049335C" w:rsidRPr="0049335C" w:rsidRDefault="0049335C" w:rsidP="0049335C">
            <w:pPr>
              <w:rPr>
                <w:rFonts w:ascii="Arial" w:hAnsi="Arial" w:cs="Arial"/>
                <w:sz w:val="22"/>
                <w:szCs w:val="22"/>
              </w:rPr>
            </w:pPr>
            <w:r w:rsidRPr="0049335C">
              <w:rPr>
                <w:rFonts w:ascii="Arial" w:hAnsi="Arial" w:cs="Arial"/>
                <w:sz w:val="22"/>
                <w:szCs w:val="22"/>
              </w:rPr>
              <w:t xml:space="preserve">Above the level expected of an entry-level Core Advanced pharmacist </w:t>
            </w:r>
          </w:p>
          <w:p w14:paraId="401A4505" w14:textId="77777777" w:rsidR="0049335C" w:rsidRPr="0049335C" w:rsidRDefault="0049335C" w:rsidP="004933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5" w:type="dxa"/>
          </w:tcPr>
          <w:p w14:paraId="4AD6AE8D" w14:textId="77777777" w:rsidR="0049335C" w:rsidRPr="0049335C" w:rsidRDefault="0049335C" w:rsidP="0049335C">
            <w:pPr>
              <w:rPr>
                <w:rFonts w:ascii="Arial" w:hAnsi="Arial" w:cs="Arial"/>
                <w:sz w:val="20"/>
                <w:szCs w:val="20"/>
              </w:rPr>
            </w:pPr>
            <w:r w:rsidRPr="0049335C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bookmarkEnd w:id="2"/>
    </w:tbl>
    <w:p w14:paraId="16041519" w14:textId="77777777" w:rsidR="0049335C" w:rsidRPr="0049335C" w:rsidRDefault="0049335C" w:rsidP="0049335C">
      <w:pPr>
        <w:rPr>
          <w:rFonts w:ascii="Arial" w:hAnsi="Arial" w:cs="Arial"/>
          <w:b/>
          <w:szCs w:val="22"/>
        </w:rPr>
      </w:pPr>
    </w:p>
    <w:p w14:paraId="35AA1B6D" w14:textId="77777777" w:rsidR="0049335C" w:rsidRPr="0049335C" w:rsidRDefault="0049335C" w:rsidP="0049335C">
      <w:pPr>
        <w:rPr>
          <w:rFonts w:ascii="Arial" w:hAnsi="Arial" w:cs="Arial"/>
          <w:b/>
          <w:szCs w:val="22"/>
        </w:rPr>
      </w:pPr>
    </w:p>
    <w:p w14:paraId="726A49B6" w14:textId="77777777" w:rsidR="0002352D" w:rsidRPr="00352A8B" w:rsidRDefault="0002352D" w:rsidP="0002352D">
      <w:pPr>
        <w:rPr>
          <w:rFonts w:ascii="Arial" w:hAnsi="Arial" w:cs="Arial"/>
          <w:b/>
          <w:szCs w:val="22"/>
        </w:rPr>
      </w:pPr>
    </w:p>
    <w:p w14:paraId="50A43E59" w14:textId="77777777" w:rsidR="0002352D" w:rsidRDefault="0002352D" w:rsidP="0002352D">
      <w:pPr>
        <w:rPr>
          <w:rFonts w:ascii="Arial" w:hAnsi="Arial" w:cs="Arial"/>
          <w:b/>
          <w:color w:val="1C2045"/>
          <w:szCs w:val="22"/>
        </w:rPr>
      </w:pPr>
    </w:p>
    <w:p w14:paraId="47F8CC80" w14:textId="15A481A6" w:rsidR="0002352D" w:rsidRDefault="0002352D" w:rsidP="0002352D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Other relevant comments or feedback</w:t>
      </w:r>
    </w:p>
    <w:p w14:paraId="630E7234" w14:textId="77777777" w:rsidR="00367F59" w:rsidRPr="00352A8B" w:rsidRDefault="00367F59" w:rsidP="0002352D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02352D" w:rsidRPr="00352A8B" w14:paraId="1B6554D7" w14:textId="77777777" w:rsidTr="00742572">
        <w:tc>
          <w:tcPr>
            <w:tcW w:w="11008" w:type="dxa"/>
          </w:tcPr>
          <w:p w14:paraId="2ECA211E" w14:textId="77777777" w:rsidR="0002352D" w:rsidRPr="00352A8B" w:rsidRDefault="0002352D" w:rsidP="0074257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197486E3" w14:textId="77777777" w:rsidR="0002352D" w:rsidRPr="00352A8B" w:rsidRDefault="0002352D" w:rsidP="0002352D">
      <w:pPr>
        <w:rPr>
          <w:rFonts w:ascii="Arial" w:hAnsi="Arial" w:cs="Arial"/>
          <w:color w:val="1C2045"/>
          <w:szCs w:val="22"/>
        </w:rPr>
      </w:pPr>
    </w:p>
    <w:p w14:paraId="26677095" w14:textId="3C4017DF" w:rsidR="0002352D" w:rsidRDefault="0002352D" w:rsidP="0002352D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Agreed action</w:t>
      </w:r>
      <w:r>
        <w:rPr>
          <w:rFonts w:ascii="Arial" w:hAnsi="Arial" w:cs="Arial"/>
          <w:b/>
          <w:color w:val="1C2045"/>
          <w:szCs w:val="22"/>
        </w:rPr>
        <w:t>(s)</w:t>
      </w:r>
      <w:r w:rsidRPr="00352A8B">
        <w:rPr>
          <w:rFonts w:ascii="Arial" w:hAnsi="Arial" w:cs="Arial"/>
          <w:b/>
          <w:color w:val="1C2045"/>
          <w:szCs w:val="22"/>
        </w:rPr>
        <w:t>:</w:t>
      </w:r>
      <w:r w:rsidRPr="00352A8B">
        <w:rPr>
          <w:rFonts w:ascii="Arial" w:hAnsi="Arial" w:cs="Arial"/>
          <w:b/>
          <w:color w:val="1C2045"/>
          <w:szCs w:val="22"/>
        </w:rPr>
        <w:tab/>
      </w:r>
    </w:p>
    <w:p w14:paraId="01E09DD5" w14:textId="77777777" w:rsidR="00367F59" w:rsidRPr="00352A8B" w:rsidRDefault="00367F59" w:rsidP="0002352D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02352D" w:rsidRPr="00352A8B" w14:paraId="42244092" w14:textId="77777777" w:rsidTr="00742572">
        <w:tc>
          <w:tcPr>
            <w:tcW w:w="11008" w:type="dxa"/>
          </w:tcPr>
          <w:p w14:paraId="6956CDDB" w14:textId="77777777" w:rsidR="0002352D" w:rsidRPr="00352A8B" w:rsidRDefault="0002352D" w:rsidP="0074257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03CDFE1B" w14:textId="77777777" w:rsidR="0002352D" w:rsidRPr="00352A8B" w:rsidRDefault="0002352D" w:rsidP="0002352D">
      <w:pPr>
        <w:rPr>
          <w:rFonts w:ascii="Arial" w:hAnsi="Arial" w:cs="Arial"/>
          <w:color w:val="1C2045"/>
          <w:szCs w:val="22"/>
        </w:rPr>
      </w:pPr>
    </w:p>
    <w:p w14:paraId="1099F5DA" w14:textId="2113A35C" w:rsidR="0002352D" w:rsidRDefault="0002352D" w:rsidP="0002352D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Optional reflection:</w:t>
      </w:r>
    </w:p>
    <w:p w14:paraId="096ED5FF" w14:textId="77777777" w:rsidR="00367F59" w:rsidRPr="00352A8B" w:rsidRDefault="00367F59" w:rsidP="0002352D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02352D" w:rsidRPr="00352A8B" w14:paraId="367762B7" w14:textId="77777777" w:rsidTr="00742572">
        <w:tc>
          <w:tcPr>
            <w:tcW w:w="11008" w:type="dxa"/>
          </w:tcPr>
          <w:p w14:paraId="7D796DD4" w14:textId="77777777" w:rsidR="0002352D" w:rsidRPr="00352A8B" w:rsidRDefault="0002352D" w:rsidP="0074257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1D12D455" w14:textId="77777777" w:rsidR="0002352D" w:rsidRPr="00352A8B" w:rsidRDefault="0002352D" w:rsidP="0002352D">
      <w:pPr>
        <w:rPr>
          <w:rFonts w:ascii="Arial" w:hAnsi="Arial" w:cs="Arial"/>
          <w:color w:val="1C2045"/>
          <w:szCs w:val="22"/>
        </w:rPr>
      </w:pPr>
    </w:p>
    <w:p w14:paraId="76689026" w14:textId="77777777" w:rsidR="0002352D" w:rsidRPr="006727A2" w:rsidRDefault="0002352D" w:rsidP="0002352D">
      <w:pPr>
        <w:rPr>
          <w:rFonts w:cs="Arial"/>
          <w:szCs w:val="20"/>
        </w:rPr>
      </w:pPr>
    </w:p>
    <w:p w14:paraId="246F08C1" w14:textId="77777777" w:rsidR="0002352D" w:rsidRPr="00F13AF9" w:rsidRDefault="0002352D" w:rsidP="0002352D"/>
    <w:p w14:paraId="52AF8CD5" w14:textId="77777777" w:rsidR="0002352D" w:rsidRPr="006727A2" w:rsidRDefault="0002352D" w:rsidP="0002352D">
      <w:pPr>
        <w:rPr>
          <w:rFonts w:cs="Arial"/>
          <w:szCs w:val="20"/>
        </w:rPr>
      </w:pPr>
    </w:p>
    <w:p w14:paraId="47DB8DCD" w14:textId="77777777" w:rsidR="00662503" w:rsidRPr="006727A2" w:rsidRDefault="00662503">
      <w:pPr>
        <w:rPr>
          <w:rFonts w:cs="Arial"/>
          <w:szCs w:val="20"/>
        </w:rPr>
      </w:pPr>
    </w:p>
    <w:sectPr w:rsidR="00662503" w:rsidRPr="006727A2" w:rsidSect="0043357D">
      <w:headerReference w:type="first" r:id="rId9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B4A98" w14:textId="77777777" w:rsidR="002F3E02" w:rsidRDefault="002F3E02" w:rsidP="007C593F">
      <w:r>
        <w:separator/>
      </w:r>
    </w:p>
  </w:endnote>
  <w:endnote w:type="continuationSeparator" w:id="0">
    <w:p w14:paraId="627F8B5B" w14:textId="77777777" w:rsidR="002F3E02" w:rsidRDefault="002F3E02" w:rsidP="007C5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4EBDC" w14:textId="77777777" w:rsidR="002F3E02" w:rsidRDefault="002F3E02" w:rsidP="007C593F">
      <w:r>
        <w:separator/>
      </w:r>
    </w:p>
  </w:footnote>
  <w:footnote w:type="continuationSeparator" w:id="0">
    <w:p w14:paraId="29B53718" w14:textId="77777777" w:rsidR="002F3E02" w:rsidRDefault="002F3E02" w:rsidP="007C5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AB47A" w14:textId="77777777" w:rsidR="00332773" w:rsidRDefault="008B4DA7">
    <w:pPr>
      <w:pStyle w:val="Header"/>
    </w:pPr>
    <w:r>
      <w:rPr>
        <w:noProof/>
      </w:rPr>
      <w:drawing>
        <wp:inline distT="0" distB="0" distL="0" distR="0" wp14:anchorId="51DBC7BE" wp14:editId="778AA5CD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C913C6"/>
    <w:multiLevelType w:val="hybridMultilevel"/>
    <w:tmpl w:val="AA1438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26592">
    <w:abstractNumId w:val="0"/>
  </w:num>
  <w:num w:numId="2" w16cid:durableId="7420229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52D"/>
    <w:rsid w:val="0002352D"/>
    <w:rsid w:val="000E78C4"/>
    <w:rsid w:val="000F35A3"/>
    <w:rsid w:val="00103CC6"/>
    <w:rsid w:val="00205D47"/>
    <w:rsid w:val="002157EA"/>
    <w:rsid w:val="00253D8A"/>
    <w:rsid w:val="00262918"/>
    <w:rsid w:val="002650C7"/>
    <w:rsid w:val="002C1CFB"/>
    <w:rsid w:val="002D7854"/>
    <w:rsid w:val="002F3E02"/>
    <w:rsid w:val="00313CF0"/>
    <w:rsid w:val="0031583A"/>
    <w:rsid w:val="003169FE"/>
    <w:rsid w:val="00332948"/>
    <w:rsid w:val="0035300A"/>
    <w:rsid w:val="00365341"/>
    <w:rsid w:val="00367F59"/>
    <w:rsid w:val="00386E85"/>
    <w:rsid w:val="0043357D"/>
    <w:rsid w:val="0049335C"/>
    <w:rsid w:val="004B1C8A"/>
    <w:rsid w:val="004C571A"/>
    <w:rsid w:val="00511003"/>
    <w:rsid w:val="005B3659"/>
    <w:rsid w:val="00604747"/>
    <w:rsid w:val="0060633B"/>
    <w:rsid w:val="00660EC7"/>
    <w:rsid w:val="00662503"/>
    <w:rsid w:val="00664954"/>
    <w:rsid w:val="00670402"/>
    <w:rsid w:val="006727A2"/>
    <w:rsid w:val="006F5272"/>
    <w:rsid w:val="007456E0"/>
    <w:rsid w:val="00762F7B"/>
    <w:rsid w:val="007C396A"/>
    <w:rsid w:val="007C593F"/>
    <w:rsid w:val="00824E8C"/>
    <w:rsid w:val="008B485D"/>
    <w:rsid w:val="008B4DA7"/>
    <w:rsid w:val="008C4CB7"/>
    <w:rsid w:val="008C71FE"/>
    <w:rsid w:val="008D5F83"/>
    <w:rsid w:val="00953F47"/>
    <w:rsid w:val="009E3EA7"/>
    <w:rsid w:val="009F061D"/>
    <w:rsid w:val="00A168D5"/>
    <w:rsid w:val="00A45824"/>
    <w:rsid w:val="00A46903"/>
    <w:rsid w:val="00B17088"/>
    <w:rsid w:val="00B40B44"/>
    <w:rsid w:val="00B43FD2"/>
    <w:rsid w:val="00B668F2"/>
    <w:rsid w:val="00C3224F"/>
    <w:rsid w:val="00C42555"/>
    <w:rsid w:val="00C77A96"/>
    <w:rsid w:val="00C91C78"/>
    <w:rsid w:val="00D17EB9"/>
    <w:rsid w:val="00D74A9E"/>
    <w:rsid w:val="00DD128C"/>
    <w:rsid w:val="00EB68A9"/>
    <w:rsid w:val="00F109D0"/>
    <w:rsid w:val="00F62115"/>
    <w:rsid w:val="40D6C141"/>
    <w:rsid w:val="4BFA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BC186"/>
  <w15:chartTrackingRefBased/>
  <w15:docId w15:val="{4F5595CE-3B00-4E7E-9C35-4ECD7CF0F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8A9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2352D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235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352D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02352D"/>
    <w:pPr>
      <w:ind w:left="720"/>
      <w:contextualSpacing/>
    </w:pPr>
  </w:style>
  <w:style w:type="paragraph" w:customStyle="1" w:styleId="Normal1">
    <w:name w:val="Normal1"/>
    <w:rsid w:val="0002352D"/>
    <w:pPr>
      <w:spacing w:after="0" w:line="276" w:lineRule="auto"/>
    </w:pPr>
    <w:rPr>
      <w:rFonts w:ascii="Arial" w:eastAsia="Arial" w:hAnsi="Arial" w:cs="Ari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C593F"/>
    <w:rPr>
      <w:rFonts w:ascii="Arial" w:hAnsi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593F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C593F"/>
    <w:rPr>
      <w:vertAlign w:val="superscript"/>
    </w:rPr>
  </w:style>
  <w:style w:type="paragraph" w:customStyle="1" w:styleId="Default">
    <w:name w:val="Default"/>
    <w:rsid w:val="007C59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2157EA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B68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68A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68A9"/>
    <w:rPr>
      <w:rFonts w:asciiTheme="majorHAnsi" w:hAnsiTheme="maj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68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68A9"/>
    <w:rPr>
      <w:rFonts w:asciiTheme="majorHAnsi" w:hAnsiTheme="majorHAnsi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49335C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74A9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8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pharms.com/Portals/0/Credentialing/RPS%20core%20advanced%20credentialing%20-%20Collaborator%20guidanceFINAL.pdf?ver=K28-Bu4RJPWldBv7x7nQ3g%3d%3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B39E7-25DC-4E2D-9D04-F97D8E7FF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625</Words>
  <Characters>3568</Characters>
  <Application>Microsoft Office Word</Application>
  <DocSecurity>0</DocSecurity>
  <Lines>29</Lines>
  <Paragraphs>8</Paragraphs>
  <ScaleCrop>false</ScaleCrop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Rachael Parsons</cp:lastModifiedBy>
  <cp:revision>5</cp:revision>
  <dcterms:created xsi:type="dcterms:W3CDTF">2023-04-06T08:25:00Z</dcterms:created>
  <dcterms:modified xsi:type="dcterms:W3CDTF">2023-08-31T11:14:00Z</dcterms:modified>
</cp:coreProperties>
</file>